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CFE71" w14:textId="77777777" w:rsidR="00470A81" w:rsidRDefault="002C3F4B" w:rsidP="00470A81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cs="Times New Roman"/>
          <w:b/>
          <w:bCs/>
          <w:color w:val="000000"/>
          <w:sz w:val="44"/>
          <w:szCs w:val="44"/>
        </w:rPr>
      </w:pPr>
      <w:r w:rsidRPr="004160F6">
        <w:rPr>
          <w:rFonts w:cs="Times New Roman" w:hint="eastAsia"/>
          <w:b/>
          <w:bCs/>
          <w:color w:val="000000"/>
          <w:sz w:val="44"/>
          <w:szCs w:val="44"/>
        </w:rPr>
        <w:t>2</w:t>
      </w:r>
      <w:r w:rsidRPr="004160F6">
        <w:rPr>
          <w:rFonts w:cs="Times New Roman"/>
          <w:b/>
          <w:bCs/>
          <w:color w:val="000000"/>
          <w:sz w:val="44"/>
          <w:szCs w:val="44"/>
        </w:rPr>
        <w:t>022</w:t>
      </w:r>
      <w:r w:rsidRPr="004160F6">
        <w:rPr>
          <w:rFonts w:cs="Times New Roman" w:hint="eastAsia"/>
          <w:b/>
          <w:bCs/>
          <w:color w:val="000000"/>
          <w:sz w:val="44"/>
          <w:szCs w:val="44"/>
        </w:rPr>
        <w:t>年清河区重大政策</w:t>
      </w:r>
    </w:p>
    <w:p w14:paraId="6E68C4C0" w14:textId="79BFBAC5" w:rsidR="002C3F4B" w:rsidRPr="004160F6" w:rsidRDefault="002C3F4B" w:rsidP="00470A81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cs="Times New Roman"/>
          <w:b/>
          <w:bCs/>
          <w:color w:val="000000"/>
          <w:sz w:val="44"/>
          <w:szCs w:val="44"/>
        </w:rPr>
      </w:pPr>
      <w:r w:rsidRPr="004160F6">
        <w:rPr>
          <w:rFonts w:cs="Times New Roman" w:hint="eastAsia"/>
          <w:b/>
          <w:bCs/>
          <w:color w:val="000000"/>
          <w:sz w:val="44"/>
          <w:szCs w:val="44"/>
        </w:rPr>
        <w:t>和重点项目绩</w:t>
      </w:r>
      <w:bookmarkStart w:id="0" w:name="_GoBack"/>
      <w:bookmarkEnd w:id="0"/>
      <w:r w:rsidRPr="004160F6">
        <w:rPr>
          <w:rFonts w:cs="Times New Roman" w:hint="eastAsia"/>
          <w:b/>
          <w:bCs/>
          <w:color w:val="000000"/>
          <w:sz w:val="44"/>
          <w:szCs w:val="44"/>
        </w:rPr>
        <w:t>效执行结果</w:t>
      </w:r>
    </w:p>
    <w:p w14:paraId="7D3C1F40" w14:textId="77777777" w:rsidR="002C3F4B" w:rsidRPr="002C3F4B" w:rsidRDefault="002C3F4B" w:rsidP="002C3F4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cs="Times New Roman"/>
          <w:b/>
          <w:bCs/>
          <w:color w:val="000000"/>
          <w:sz w:val="44"/>
          <w:szCs w:val="44"/>
        </w:rPr>
      </w:pPr>
    </w:p>
    <w:p w14:paraId="224241B5" w14:textId="2F000639" w:rsidR="00796B48" w:rsidRPr="00107518" w:rsidRDefault="002C3F4B" w:rsidP="00796B48">
      <w:pPr>
        <w:pStyle w:val="a3"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 w:rsidRPr="00107518">
        <w:rPr>
          <w:rFonts w:ascii="仿宋_GB2312" w:eastAsia="仿宋_GB2312" w:cs="Times New Roman" w:hint="eastAsia"/>
          <w:color w:val="000000"/>
          <w:sz w:val="32"/>
          <w:szCs w:val="32"/>
        </w:rPr>
        <w:t>根据省级预算绩效管理工作计划安排，报经省预算绩效管理工作领导小组审定，省财政厅围绕省委、省政府重大决策部署，选择</w:t>
      </w:r>
      <w:r w:rsidR="00796B48" w:rsidRPr="00107518">
        <w:rPr>
          <w:rFonts w:ascii="仿宋_GB2312" w:eastAsia="仿宋_GB2312" w:cs="Times New Roman" w:hint="eastAsia"/>
          <w:color w:val="000000"/>
          <w:sz w:val="32"/>
          <w:szCs w:val="32"/>
        </w:rPr>
        <w:t>生态环境、债券资金、民生工程、基建工程项目作为区级财政重点项目绩效评价对象</w:t>
      </w:r>
      <w:r w:rsidR="00CF289E" w:rsidRPr="00107518">
        <w:rPr>
          <w:rFonts w:ascii="仿宋_GB2312" w:eastAsia="仿宋_GB2312" w:cs="Times New Roman" w:hint="eastAsia"/>
          <w:color w:val="000000"/>
          <w:sz w:val="32"/>
          <w:szCs w:val="32"/>
        </w:rPr>
        <w:t>。</w:t>
      </w:r>
    </w:p>
    <w:p w14:paraId="63EBCFE7" w14:textId="2EFB81C4" w:rsidR="00796B48" w:rsidRPr="00107518" w:rsidRDefault="002C3F4B" w:rsidP="00263896">
      <w:pPr>
        <w:pStyle w:val="a3"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 w:rsidRPr="00107518">
        <w:rPr>
          <w:rFonts w:ascii="仿宋_GB2312" w:eastAsia="仿宋_GB2312" w:cs="Times New Roman" w:hint="eastAsia"/>
          <w:color w:val="000000"/>
          <w:sz w:val="32"/>
          <w:szCs w:val="32"/>
        </w:rPr>
        <w:t>目前，现场评价工作基本结束，评价结果正按程序组织审查和履行送审程序。现随政府决算公开202</w:t>
      </w:r>
      <w:r w:rsidR="00796B48" w:rsidRPr="00107518">
        <w:rPr>
          <w:rFonts w:ascii="仿宋_GB2312" w:eastAsia="仿宋_GB2312" w:cs="Times New Roman" w:hint="eastAsia"/>
          <w:color w:val="000000"/>
          <w:sz w:val="32"/>
          <w:szCs w:val="32"/>
        </w:rPr>
        <w:t>2</w:t>
      </w:r>
      <w:r w:rsidRPr="00107518">
        <w:rPr>
          <w:rFonts w:ascii="仿宋_GB2312" w:eastAsia="仿宋_GB2312" w:cs="Times New Roman" w:hint="eastAsia"/>
          <w:color w:val="000000"/>
          <w:sz w:val="32"/>
          <w:szCs w:val="32"/>
        </w:rPr>
        <w:t>年</w:t>
      </w:r>
      <w:r w:rsidR="00796B48" w:rsidRPr="00107518">
        <w:rPr>
          <w:rFonts w:ascii="仿宋_GB2312" w:eastAsia="仿宋_GB2312" w:cs="Times New Roman" w:hint="eastAsia"/>
          <w:color w:val="000000"/>
          <w:sz w:val="32"/>
          <w:szCs w:val="32"/>
        </w:rPr>
        <w:t>生态环境、债券资金、民生工程、基建工程等重大政策和重点项目绩效执行结果，通过清河区政府网站进行公开重大政策和重点项目</w:t>
      </w:r>
      <w:r w:rsidR="001754ED" w:rsidRPr="00107518">
        <w:rPr>
          <w:rFonts w:ascii="仿宋_GB2312" w:eastAsia="仿宋_GB2312" w:cs="Times New Roman" w:hint="eastAsia"/>
          <w:color w:val="000000"/>
          <w:sz w:val="32"/>
          <w:szCs w:val="32"/>
        </w:rPr>
        <w:t>绩效评价结果</w:t>
      </w:r>
      <w:r w:rsidR="00796B48" w:rsidRPr="00107518">
        <w:rPr>
          <w:rFonts w:ascii="仿宋_GB2312" w:eastAsia="仿宋_GB2312" w:cs="Times New Roman" w:hint="eastAsia"/>
          <w:color w:val="000000"/>
          <w:sz w:val="32"/>
          <w:szCs w:val="32"/>
        </w:rPr>
        <w:t>。</w:t>
      </w:r>
    </w:p>
    <w:p w14:paraId="12812F93" w14:textId="6893B565" w:rsidR="002C3F4B" w:rsidRPr="00107518" w:rsidRDefault="002C3F4B" w:rsidP="00796B48">
      <w:pPr>
        <w:pStyle w:val="a3"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rPr>
          <w:rFonts w:ascii="仿宋_GB2312" w:eastAsia="仿宋_GB2312" w:cs="Times New Roman"/>
          <w:color w:val="333333"/>
          <w:sz w:val="32"/>
          <w:szCs w:val="32"/>
        </w:rPr>
      </w:pPr>
    </w:p>
    <w:p w14:paraId="555AD0E5" w14:textId="77777777" w:rsidR="00D545F1" w:rsidRPr="00796B48" w:rsidRDefault="00D545F1">
      <w:pPr>
        <w:rPr>
          <w:rFonts w:ascii="宋体" w:eastAsia="宋体" w:hAnsi="宋体"/>
          <w:sz w:val="32"/>
          <w:szCs w:val="32"/>
        </w:rPr>
      </w:pPr>
    </w:p>
    <w:sectPr w:rsidR="00D545F1" w:rsidRPr="0079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4B"/>
    <w:rsid w:val="00107518"/>
    <w:rsid w:val="001754ED"/>
    <w:rsid w:val="00263896"/>
    <w:rsid w:val="002C3F4B"/>
    <w:rsid w:val="004160F6"/>
    <w:rsid w:val="00470A81"/>
    <w:rsid w:val="00796B48"/>
    <w:rsid w:val="00843705"/>
    <w:rsid w:val="00A309E4"/>
    <w:rsid w:val="00CF289E"/>
    <w:rsid w:val="00D545F1"/>
    <w:rsid w:val="00FA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EF71"/>
  <w15:chartTrackingRefBased/>
  <w15:docId w15:val="{9AD212F7-EC48-49C8-B1A8-E65E996C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czj</dc:creator>
  <cp:keywords/>
  <dc:description/>
  <cp:lastModifiedBy>Administrator</cp:lastModifiedBy>
  <cp:revision>20</cp:revision>
  <cp:lastPrinted>2023-09-05T02:08:00Z</cp:lastPrinted>
  <dcterms:created xsi:type="dcterms:W3CDTF">2023-08-18T01:14:00Z</dcterms:created>
  <dcterms:modified xsi:type="dcterms:W3CDTF">2023-09-05T02:09:00Z</dcterms:modified>
</cp:coreProperties>
</file>