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AE" w:rsidRDefault="00C63D01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清河区</w:t>
      </w:r>
      <w:r w:rsidR="007C7AB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公共资源交易中心</w:t>
      </w:r>
      <w:r w:rsidR="008A4B81"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2018年</w:t>
      </w:r>
    </w:p>
    <w:p w:rsidR="008A4B81" w:rsidRPr="00697139" w:rsidRDefault="008A4B81" w:rsidP="00CD48AE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部门决算公开补充说明</w:t>
      </w:r>
    </w:p>
    <w:p w:rsidR="008A4B81" w:rsidRPr="008A4B81" w:rsidRDefault="008A4B81" w:rsidP="008A4B81">
      <w:pPr>
        <w:adjustRightInd w:val="0"/>
        <w:snapToGrid w:val="0"/>
        <w:spacing w:line="560" w:lineRule="exact"/>
        <w:ind w:leftChars="304" w:left="638"/>
        <w:jc w:val="center"/>
        <w:rPr>
          <w:rFonts w:asciiTheme="majorEastAsia" w:eastAsiaTheme="majorEastAsia" w:hAnsiTheme="majorEastAsia" w:cs="宋体"/>
          <w:bCs/>
          <w:kern w:val="36"/>
          <w:sz w:val="44"/>
          <w:szCs w:val="44"/>
        </w:rPr>
      </w:pPr>
    </w:p>
    <w:p w:rsidR="008A4B81" w:rsidRPr="008A4B81" w:rsidRDefault="008A4B81" w:rsidP="008A4B8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根据铁岭市财</w:t>
      </w:r>
      <w:r w:rsidR="0068059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局下达的2018年部门决算公开要求，现对2018年部门决算公开说明补充如下：</w:t>
      </w:r>
      <w:r w:rsidRPr="008A4B8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leftChars="304" w:left="638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1、2018年总体情况</w:t>
      </w:r>
    </w:p>
    <w:p w:rsidR="000C4273" w:rsidRPr="00F21E82" w:rsidRDefault="000C4273" w:rsidP="008A4B81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2018年度财政拨款支出</w:t>
      </w:r>
      <w:r w:rsidR="00E5194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67.1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万元，其中：基本支出</w:t>
      </w:r>
      <w:r w:rsidR="00E5194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62.4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万元，项目支出</w:t>
      </w:r>
      <w:r w:rsidR="00E5194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万元。与年初预算</w:t>
      </w:r>
      <w:r w:rsidR="00A1173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67.2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万元相比，2018年财政拨款支出完成年初预算的</w:t>
      </w:r>
      <w:r w:rsidR="00A1173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%，其中：基本支出完成年初预算的</w:t>
      </w:r>
      <w:r w:rsidR="00601823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123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%，项目支出完成年初预算的</w:t>
      </w:r>
      <w:r w:rsidR="00601823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2、2018年收入支出增减情况说明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收入增减情况。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697139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C67E6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公共资源交易中心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部门决算收入</w:t>
      </w:r>
      <w:r w:rsidR="00C67E6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67.1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万元，比上年增</w:t>
      </w:r>
      <w:r w:rsidR="008F32E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加10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8F32E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17.54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%，其中：财政拨款收入</w:t>
      </w:r>
      <w:r w:rsidR="008F32E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67.1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</w:t>
      </w:r>
      <w:r w:rsidR="008F32E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加10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8F32E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17.54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%；其他收入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万元，同比增减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。财政拨款收入</w:t>
      </w:r>
      <w:r w:rsidR="00EC4E8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变化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的主要原因是</w:t>
      </w:r>
      <w:r w:rsidR="0034535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人员工资增加，购置设备及专家评审费增加</w:t>
      </w:r>
      <w:r w:rsidR="00423A1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423A1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423A15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支出增减情况</w:t>
      </w:r>
      <w:r w:rsidRPr="00423A15">
        <w:rPr>
          <w:rFonts w:ascii="仿宋_GB2312" w:eastAsia="仿宋_GB2312" w:hAnsi="宋体" w:cs="宋体" w:hint="eastAsia"/>
          <w:b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50576F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BA604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公共资源交易中心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部门决算总支出</w:t>
      </w:r>
      <w:r w:rsidR="00BA604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67.1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</w:t>
      </w:r>
      <w:r w:rsidR="00BA604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加10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BA604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17.54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增</w:t>
      </w:r>
      <w:r w:rsidR="00D91D7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加11.9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D91D7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23.58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%；项目支出</w:t>
      </w:r>
      <w:r w:rsidR="00D91D7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减少1.9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幅</w:t>
      </w:r>
      <w:r w:rsidR="00D91D7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-28.57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支出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变化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</w:t>
      </w:r>
      <w:r w:rsidR="00D91D7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人员工资增加，购置设备及专家评审费增加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3、一般公共预算财政拨款基本支出决算情况说明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2018年度一般公共预算财政拨款基本支出</w:t>
      </w:r>
      <w:r w:rsidR="00EE7FE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62.4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lastRenderedPageBreak/>
        <w:t>人员经费</w:t>
      </w:r>
      <w:r w:rsidR="005E616B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61.2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万元，主要包括基本工资、津贴补贴、其他社会保障缴费</w:t>
      </w:r>
      <w:r w:rsidR="0003328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；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公用经费</w:t>
      </w:r>
      <w:r w:rsidR="005E616B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1.2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万元，主要包括办公费、印刷费、手续费、水费</w:t>
      </w:r>
      <w:r w:rsidR="0003328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4、</w:t>
      </w: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国有资产占用详细情况</w:t>
      </w:r>
    </w:p>
    <w:p w:rsidR="000C4273" w:rsidRP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截至2018年12月31日，</w:t>
      </w:r>
      <w:r w:rsidR="00B96F55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B21DC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公共资源交易中心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共有车辆</w:t>
      </w:r>
      <w:r w:rsidR="00B21DC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辆，其中：副县级以上领导干部用车</w:t>
      </w:r>
      <w:r w:rsidR="00B21DC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辆，一般公务用车</w:t>
      </w:r>
      <w:r w:rsidR="00B21DC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辆，一般执法执勤用车</w:t>
      </w:r>
      <w:r w:rsidR="00B21DC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辆，特种专业技术用车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辆，其他用车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辆；单位价值50万元以上设备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台（套）,单价100万元以上专用设备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5、预算绩效管理工作开展情况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根据财政绩效管理要求，我单位组织对2018年度预算项目支出开展了绩效自评，共涉及项目</w:t>
      </w:r>
      <w:r w:rsidR="00FA3EA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个，涉及资金</w:t>
      </w:r>
      <w:r w:rsidR="00D46D0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6.9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万元，自评覆盖率（开展绩效自评的项目数/年初批复绩效目标的项目数）达到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%，自评</w:t>
      </w:r>
      <w:r w:rsid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结果：资金使用情况良好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3424DF" w:rsidRPr="003424DF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通过绩效自评发现，我单位在财政预算资金管理中还存在以下问题：一是财政资金使用效率还需提高；二是项目建设需要进一步强化管理；三是节约意识需要加强。</w:t>
      </w:r>
    </w:p>
    <w:p w:rsidR="00883948" w:rsidRPr="00552185" w:rsidRDefault="000C4273" w:rsidP="0055218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下一步我单位将采取以下措施加以改进：一是切实履行我单位作为用款人的绩效评价主体责任，强化绩效理念，树立绩效意识。二是充分吸取、运用绩效自评成果，提高资金使用效率。三是牢固树立过紧日子思想，提高节约意识。四是强化项目管理。进一步科学论证、审查项目。五是全面跟踪项目实施进展情况，高效利用有限的财政资金。六是科学设置绩效评价标准，更加符</w:t>
      </w: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lastRenderedPageBreak/>
        <w:t>合实际，客观科学。</w:t>
      </w:r>
    </w:p>
    <w:sectPr w:rsidR="00883948" w:rsidRPr="00552185" w:rsidSect="00860427">
      <w:footerReference w:type="default" r:id="rId7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55" w:rsidRDefault="00B96F55" w:rsidP="000C4273">
      <w:r>
        <w:separator/>
      </w:r>
    </w:p>
  </w:endnote>
  <w:endnote w:type="continuationSeparator" w:id="0">
    <w:p w:rsidR="00B96F55" w:rsidRDefault="00B96F55" w:rsidP="000C4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5491"/>
      <w:docPartObj>
        <w:docPartGallery w:val="Page Numbers (Bottom of Page)"/>
        <w:docPartUnique/>
      </w:docPartObj>
    </w:sdtPr>
    <w:sdtContent>
      <w:p w:rsidR="00B96F55" w:rsidRDefault="000A440D">
        <w:pPr>
          <w:pStyle w:val="a4"/>
          <w:jc w:val="center"/>
        </w:pPr>
        <w:fldSimple w:instr=" PAGE   \* MERGEFORMAT ">
          <w:r w:rsidR="00033280" w:rsidRPr="00033280">
            <w:rPr>
              <w:noProof/>
              <w:lang w:val="zh-CN"/>
            </w:rPr>
            <w:t>2</w:t>
          </w:r>
        </w:fldSimple>
      </w:p>
    </w:sdtContent>
  </w:sdt>
  <w:p w:rsidR="00B96F55" w:rsidRDefault="00B96F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55" w:rsidRDefault="00B96F55" w:rsidP="000C4273">
      <w:r>
        <w:separator/>
      </w:r>
    </w:p>
  </w:footnote>
  <w:footnote w:type="continuationSeparator" w:id="0">
    <w:p w:rsidR="00B96F55" w:rsidRDefault="00B96F55" w:rsidP="000C4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273"/>
    <w:rsid w:val="00033280"/>
    <w:rsid w:val="000A440D"/>
    <w:rsid w:val="000C4273"/>
    <w:rsid w:val="000C56E1"/>
    <w:rsid w:val="002C334B"/>
    <w:rsid w:val="003424DF"/>
    <w:rsid w:val="00345354"/>
    <w:rsid w:val="00392B5A"/>
    <w:rsid w:val="003D5580"/>
    <w:rsid w:val="00405998"/>
    <w:rsid w:val="00423A15"/>
    <w:rsid w:val="0050576F"/>
    <w:rsid w:val="005468A8"/>
    <w:rsid w:val="00552185"/>
    <w:rsid w:val="0059219A"/>
    <w:rsid w:val="005E616B"/>
    <w:rsid w:val="00601823"/>
    <w:rsid w:val="006406B3"/>
    <w:rsid w:val="00680597"/>
    <w:rsid w:val="00697139"/>
    <w:rsid w:val="00742388"/>
    <w:rsid w:val="007C7AB9"/>
    <w:rsid w:val="00860427"/>
    <w:rsid w:val="00883948"/>
    <w:rsid w:val="00893390"/>
    <w:rsid w:val="008A4B81"/>
    <w:rsid w:val="008F32E4"/>
    <w:rsid w:val="0092052E"/>
    <w:rsid w:val="009374A4"/>
    <w:rsid w:val="00940869"/>
    <w:rsid w:val="00955F0B"/>
    <w:rsid w:val="009D236F"/>
    <w:rsid w:val="00A1173D"/>
    <w:rsid w:val="00A439B4"/>
    <w:rsid w:val="00AF38EE"/>
    <w:rsid w:val="00B12BD5"/>
    <w:rsid w:val="00B20DD8"/>
    <w:rsid w:val="00B21DCD"/>
    <w:rsid w:val="00B338FB"/>
    <w:rsid w:val="00B96F55"/>
    <w:rsid w:val="00BA604D"/>
    <w:rsid w:val="00BF19F9"/>
    <w:rsid w:val="00C50B78"/>
    <w:rsid w:val="00C63D01"/>
    <w:rsid w:val="00C67E6A"/>
    <w:rsid w:val="00CD48AE"/>
    <w:rsid w:val="00CE1EDA"/>
    <w:rsid w:val="00D079E2"/>
    <w:rsid w:val="00D35BDD"/>
    <w:rsid w:val="00D46D08"/>
    <w:rsid w:val="00D91D77"/>
    <w:rsid w:val="00D933BC"/>
    <w:rsid w:val="00E5194D"/>
    <w:rsid w:val="00EB39FE"/>
    <w:rsid w:val="00EC4E80"/>
    <w:rsid w:val="00EE7FEE"/>
    <w:rsid w:val="00F21E82"/>
    <w:rsid w:val="00FA3EA0"/>
    <w:rsid w:val="00FE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2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2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F75AA-EDE8-4857-94D0-6700B3CF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</dc:creator>
  <cp:keywords/>
  <dc:description/>
  <cp:lastModifiedBy>LengJing</cp:lastModifiedBy>
  <cp:revision>79</cp:revision>
  <dcterms:created xsi:type="dcterms:W3CDTF">2019-07-23T02:10:00Z</dcterms:created>
  <dcterms:modified xsi:type="dcterms:W3CDTF">2019-07-30T02:16:00Z</dcterms:modified>
</cp:coreProperties>
</file>